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BB2" w:rsidRPr="00CB51C5" w:rsidRDefault="00A71BB2" w:rsidP="00D7099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343D0" w:rsidRPr="00CB51C5" w:rsidRDefault="00B343D0" w:rsidP="00B343D0">
      <w:pPr>
        <w:pStyle w:val="Style27"/>
        <w:widowControl/>
        <w:spacing w:line="240" w:lineRule="auto"/>
        <w:rPr>
          <w:rFonts w:eastAsia="Times New Roman" w:cs="Calibri"/>
          <w:b/>
          <w:sz w:val="26"/>
          <w:szCs w:val="26"/>
        </w:rPr>
      </w:pPr>
      <w:r w:rsidRPr="00CB51C5">
        <w:rPr>
          <w:b/>
          <w:sz w:val="26"/>
          <w:szCs w:val="26"/>
        </w:rPr>
        <w:t>Должностной регламент</w:t>
      </w:r>
      <w:r w:rsidRPr="00CB51C5">
        <w:rPr>
          <w:b/>
          <w:sz w:val="26"/>
          <w:szCs w:val="26"/>
        </w:rPr>
        <w:br/>
      </w:r>
      <w:r w:rsidR="00B21F3E" w:rsidRPr="00CB51C5">
        <w:rPr>
          <w:rFonts w:eastAsia="Times New Roman" w:cs="Calibri"/>
          <w:b/>
          <w:sz w:val="26"/>
          <w:szCs w:val="26"/>
        </w:rPr>
        <w:t xml:space="preserve">главного </w:t>
      </w:r>
      <w:r w:rsidRPr="00CB51C5">
        <w:rPr>
          <w:rFonts w:eastAsia="Times New Roman" w:cs="Calibri"/>
          <w:b/>
          <w:sz w:val="26"/>
          <w:szCs w:val="26"/>
        </w:rPr>
        <w:t xml:space="preserve">государственного налогового инспектора </w:t>
      </w:r>
    </w:p>
    <w:p w:rsidR="00B343D0" w:rsidRPr="00CB51C5" w:rsidRDefault="00B343D0" w:rsidP="00B343D0">
      <w:pPr>
        <w:pStyle w:val="Style27"/>
        <w:widowControl/>
        <w:spacing w:line="240" w:lineRule="auto"/>
        <w:rPr>
          <w:rFonts w:eastAsia="Times New Roman" w:cs="Calibri"/>
          <w:b/>
          <w:sz w:val="26"/>
          <w:szCs w:val="26"/>
        </w:rPr>
      </w:pPr>
      <w:r w:rsidRPr="00CB51C5">
        <w:rPr>
          <w:rFonts w:eastAsia="Times New Roman" w:cs="Calibri"/>
          <w:b/>
          <w:sz w:val="26"/>
          <w:szCs w:val="26"/>
        </w:rPr>
        <w:t xml:space="preserve">контрольно-аналитического отдела </w:t>
      </w:r>
    </w:p>
    <w:p w:rsidR="00B343D0" w:rsidRPr="00CB51C5" w:rsidRDefault="00B343D0" w:rsidP="00B343D0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CB51C5">
        <w:rPr>
          <w:rFonts w:ascii="Times New Roman" w:hAnsi="Times New Roman"/>
          <w:b/>
          <w:sz w:val="26"/>
          <w:szCs w:val="26"/>
        </w:rPr>
        <w:t>Управления Федеральной налоговой службы по Свердловской области</w:t>
      </w:r>
    </w:p>
    <w:p w:rsidR="00B343D0" w:rsidRPr="00CB51C5" w:rsidRDefault="00B343D0" w:rsidP="00B343D0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B343D0" w:rsidRPr="00CB51C5" w:rsidRDefault="00B343D0" w:rsidP="00B343D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B51C5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B343D0" w:rsidRPr="00CB51C5" w:rsidRDefault="00B343D0" w:rsidP="00B343D0">
      <w:pPr>
        <w:rPr>
          <w:sz w:val="26"/>
          <w:szCs w:val="26"/>
        </w:rPr>
      </w:pP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rStyle w:val="FontStyle35"/>
        </w:rPr>
        <w:t>1.</w:t>
      </w:r>
      <w:r w:rsidRPr="00CB51C5">
        <w:rPr>
          <w:rStyle w:val="FontStyle35"/>
        </w:rPr>
        <w:tab/>
      </w:r>
      <w:r w:rsidRPr="00CB51C5">
        <w:rPr>
          <w:sz w:val="26"/>
          <w:szCs w:val="26"/>
        </w:rPr>
        <w:t>Должность федеральной государственной гражданской службы (далее - гражданская служба) главного государственного налогового инспектора контрольно-аналитического отдела Управления Федеральной налоговой службы по Свердловской области (далее - главный государственный налоговый инспектор) относится к ведущей группе должностей гражданской службы категории "специалисты". Регистрационный номер (код) должности - 11-3-3-069.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2.</w:t>
      </w:r>
      <w:r w:rsidRPr="00CB51C5">
        <w:rPr>
          <w:sz w:val="26"/>
          <w:szCs w:val="26"/>
        </w:rPr>
        <w:tab/>
        <w:t>Область профессиональной служебной деятельности главного государственного налогового инспектора, регулирование налоговой деятельности.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3.</w:t>
      </w:r>
      <w:r w:rsidRPr="00CB51C5">
        <w:rPr>
          <w:sz w:val="26"/>
          <w:szCs w:val="26"/>
        </w:rPr>
        <w:tab/>
        <w:t>Вид профессиональной служебной деятельности главного государственного налогового инспектора контрольно-аналитического отдела. Осуществление налогового контроля.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4.</w:t>
      </w:r>
      <w:r w:rsidRPr="00CB51C5">
        <w:rPr>
          <w:sz w:val="26"/>
          <w:szCs w:val="26"/>
        </w:rPr>
        <w:tab/>
        <w:t xml:space="preserve">Назначение на должность и освобождение от должности главного государственного налогового инспектора осуществляются приказом Управления Федеральной налоговой службы по Свердловской области (далее - Управление). 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5. Главный государственный налоговый инспектор непосредственно подчиняется начальнику отдела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6. В случае временного отсутствия главного государственного налогового инспектора его обязанности исполняет другой государственный гражданский служащий отдела в соответствии с указаниями начальника отдела.</w:t>
      </w:r>
    </w:p>
    <w:p w:rsidR="00B343D0" w:rsidRPr="00CB51C5" w:rsidRDefault="00B343D0" w:rsidP="00B343D0">
      <w:pPr>
        <w:tabs>
          <w:tab w:val="left" w:pos="426"/>
        </w:tabs>
        <w:jc w:val="both"/>
        <w:rPr>
          <w:sz w:val="26"/>
          <w:szCs w:val="26"/>
        </w:rPr>
      </w:pPr>
    </w:p>
    <w:p w:rsidR="00B343D0" w:rsidRPr="00CB51C5" w:rsidRDefault="00B343D0" w:rsidP="00B343D0">
      <w:pPr>
        <w:jc w:val="center"/>
        <w:rPr>
          <w:rStyle w:val="FontStyle27"/>
          <w:vertAlign w:val="superscript"/>
        </w:rPr>
      </w:pPr>
      <w:r w:rsidRPr="00CB51C5">
        <w:rPr>
          <w:rStyle w:val="FontStyle27"/>
        </w:rPr>
        <w:t>П. Квалификационные требования для замещения должности гражданской службы</w:t>
      </w:r>
    </w:p>
    <w:p w:rsidR="00B343D0" w:rsidRPr="00CB51C5" w:rsidRDefault="00B343D0" w:rsidP="00B343D0">
      <w:pPr>
        <w:rPr>
          <w:sz w:val="26"/>
          <w:szCs w:val="26"/>
        </w:rPr>
      </w:pP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rStyle w:val="FontStyle35"/>
        </w:rPr>
        <w:t xml:space="preserve">7. </w:t>
      </w:r>
      <w:r w:rsidRPr="00CB51C5">
        <w:rPr>
          <w:sz w:val="26"/>
          <w:szCs w:val="26"/>
        </w:rPr>
        <w:tab/>
        <w:t>Для замещения должности главного государственного налогового инспектора устанавливаются следующие требования.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7.1.</w:t>
      </w:r>
      <w:r w:rsidRPr="00CB51C5">
        <w:rPr>
          <w:sz w:val="26"/>
          <w:szCs w:val="26"/>
        </w:rPr>
        <w:tab/>
        <w:t xml:space="preserve">Наличие высшего образования – </w:t>
      </w:r>
      <w:proofErr w:type="spellStart"/>
      <w:r w:rsidRPr="00CB51C5">
        <w:rPr>
          <w:sz w:val="26"/>
          <w:szCs w:val="26"/>
        </w:rPr>
        <w:t>специалитет</w:t>
      </w:r>
      <w:proofErr w:type="spellEnd"/>
      <w:r w:rsidRPr="00CB51C5">
        <w:rPr>
          <w:sz w:val="26"/>
          <w:szCs w:val="26"/>
        </w:rPr>
        <w:t xml:space="preserve">, </w:t>
      </w:r>
      <w:proofErr w:type="spellStart"/>
      <w:r w:rsidRPr="00CB51C5">
        <w:rPr>
          <w:sz w:val="26"/>
          <w:szCs w:val="26"/>
        </w:rPr>
        <w:t>бакалавриат</w:t>
      </w:r>
      <w:proofErr w:type="spellEnd"/>
      <w:r w:rsidRPr="00CB51C5">
        <w:rPr>
          <w:sz w:val="26"/>
          <w:szCs w:val="26"/>
        </w:rPr>
        <w:t xml:space="preserve"> по направлению подготовки "Экономика", "Менеджмент", "Государственное и муниципальное управление" или "Юриспруденция", по специальностям: "Экономика и управление на предприятии"; или "Налоги и налогообложение"; или «Финансы и кредит"; или "</w:t>
      </w:r>
      <w:proofErr w:type="spellStart"/>
      <w:r w:rsidRPr="00CB51C5">
        <w:rPr>
          <w:sz w:val="26"/>
          <w:szCs w:val="26"/>
        </w:rPr>
        <w:t>Правоведение"или</w:t>
      </w:r>
      <w:proofErr w:type="spellEnd"/>
      <w:r w:rsidRPr="00CB51C5">
        <w:rPr>
          <w:sz w:val="26"/>
          <w:szCs w:val="26"/>
        </w:rPr>
        <w:t xml:space="preserve">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 xml:space="preserve">7.2. Наличие базовых знаний: государственного языка Российской Федерации (русского языка); основ </w:t>
      </w:r>
      <w:hyperlink r:id="rId7" w:history="1">
        <w:r w:rsidRPr="00CB51C5">
          <w:rPr>
            <w:sz w:val="26"/>
            <w:szCs w:val="26"/>
          </w:rPr>
          <w:t>Конституции</w:t>
        </w:r>
      </w:hyperlink>
      <w:r w:rsidRPr="00CB51C5">
        <w:rPr>
          <w:sz w:val="26"/>
          <w:szCs w:val="26"/>
        </w:rPr>
        <w:t xml:space="preserve"> Российской Федерации, Федерального </w:t>
      </w:r>
      <w:hyperlink r:id="rId8" w:history="1">
        <w:r w:rsidRPr="00CB51C5">
          <w:rPr>
            <w:sz w:val="26"/>
            <w:szCs w:val="26"/>
          </w:rPr>
          <w:t>закона</w:t>
        </w:r>
      </w:hyperlink>
      <w:r w:rsidRPr="00CB51C5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CB51C5">
          <w:rPr>
            <w:sz w:val="26"/>
            <w:szCs w:val="26"/>
          </w:rPr>
          <w:t>закона</w:t>
        </w:r>
      </w:hyperlink>
      <w:r w:rsidRPr="00CB51C5">
        <w:rPr>
          <w:sz w:val="26"/>
          <w:szCs w:val="26"/>
        </w:rPr>
        <w:t xml:space="preserve"> от 27 июля 2004 г. № 79-ФЗ «О государственной гражданской службе Российской </w:t>
      </w:r>
      <w:r w:rsidRPr="00CB51C5">
        <w:rPr>
          <w:sz w:val="26"/>
          <w:szCs w:val="26"/>
        </w:rPr>
        <w:lastRenderedPageBreak/>
        <w:t xml:space="preserve">Федерации», Федерального </w:t>
      </w:r>
      <w:hyperlink r:id="rId10" w:history="1">
        <w:r w:rsidRPr="00CB51C5">
          <w:rPr>
            <w:sz w:val="26"/>
            <w:szCs w:val="26"/>
          </w:rPr>
          <w:t>закона</w:t>
        </w:r>
      </w:hyperlink>
      <w:r w:rsidRPr="00CB51C5">
        <w:rPr>
          <w:sz w:val="26"/>
          <w:szCs w:val="26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7.3. Наличие профессиональных знаний: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 xml:space="preserve">7.3.1. В сфере законодательства Российской Федерации: Налогового </w:t>
      </w:r>
      <w:hyperlink r:id="rId11" w:history="1">
        <w:r w:rsidRPr="00CB51C5">
          <w:rPr>
            <w:sz w:val="26"/>
            <w:szCs w:val="26"/>
          </w:rPr>
          <w:t>кодекс</w:t>
        </w:r>
      </w:hyperlink>
      <w:r w:rsidRPr="00CB51C5">
        <w:rPr>
          <w:sz w:val="26"/>
          <w:szCs w:val="26"/>
        </w:rPr>
        <w:t xml:space="preserve">а Российской Федерации; Бюджетного </w:t>
      </w:r>
      <w:hyperlink r:id="rId12" w:history="1">
        <w:r w:rsidRPr="00CB51C5">
          <w:rPr>
            <w:sz w:val="26"/>
            <w:szCs w:val="26"/>
          </w:rPr>
          <w:t>кодекс</w:t>
        </w:r>
      </w:hyperlink>
      <w:r w:rsidRPr="00CB51C5">
        <w:rPr>
          <w:sz w:val="26"/>
          <w:szCs w:val="26"/>
        </w:rPr>
        <w:t xml:space="preserve">а Российской Федерации; Федерального </w:t>
      </w:r>
      <w:hyperlink r:id="rId13" w:history="1">
        <w:r w:rsidRPr="00CB51C5">
          <w:rPr>
            <w:sz w:val="26"/>
            <w:szCs w:val="26"/>
          </w:rPr>
          <w:t>закон</w:t>
        </w:r>
      </w:hyperlink>
      <w:r w:rsidRPr="00CB51C5">
        <w:rPr>
          <w:sz w:val="26"/>
          <w:szCs w:val="26"/>
        </w:rPr>
        <w:t xml:space="preserve">а от 08 августа 2001 г. № 129-ФЗ «О государственной регистрации юридических лиц и индивидуальных предпринимателей»; Федеральный закон от 27 июля 2004 г. № 79-ФЗ "О государственной гражданской службе Российской Федерации", Федеральный закон от 25.12.2008 № 273-ФЗ «О противодействии коррупции», приказы ФНС России, регулирующие вопросы налогов и сборов, включая Федеральный закон от 21 марта 1991 г. № 943-1 "О налоговых органах Российской Федерации", Приказ Министерства финансов Российской Федерации от 2 июля 2010 г. № 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деятельности; Федерального </w:t>
      </w:r>
      <w:hyperlink r:id="rId14" w:history="1">
        <w:r w:rsidRPr="00CB51C5">
          <w:rPr>
            <w:sz w:val="26"/>
            <w:szCs w:val="26"/>
          </w:rPr>
          <w:t>закон</w:t>
        </w:r>
      </w:hyperlink>
      <w:r w:rsidRPr="00CB51C5">
        <w:rPr>
          <w:sz w:val="26"/>
          <w:szCs w:val="26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5" w:history="1">
        <w:r w:rsidRPr="00CB51C5">
          <w:rPr>
            <w:sz w:val="26"/>
            <w:szCs w:val="26"/>
          </w:rPr>
          <w:t>закон</w:t>
        </w:r>
      </w:hyperlink>
      <w:r w:rsidRPr="00CB51C5">
        <w:rPr>
          <w:sz w:val="26"/>
          <w:szCs w:val="26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6" w:history="1">
        <w:r w:rsidRPr="00CB51C5">
          <w:rPr>
            <w:sz w:val="26"/>
            <w:szCs w:val="26"/>
          </w:rPr>
          <w:t>закон</w:t>
        </w:r>
      </w:hyperlink>
      <w:r w:rsidRPr="00CB51C5">
        <w:rPr>
          <w:sz w:val="26"/>
          <w:szCs w:val="26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7" w:history="1">
        <w:r w:rsidRPr="00CB51C5">
          <w:rPr>
            <w:sz w:val="26"/>
            <w:szCs w:val="26"/>
          </w:rPr>
          <w:t>закон</w:t>
        </w:r>
      </w:hyperlink>
      <w:r w:rsidRPr="00CB51C5">
        <w:rPr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</w:t>
      </w:r>
      <w:hyperlink r:id="rId18" w:history="1">
        <w:r w:rsidRPr="00CB51C5">
          <w:rPr>
            <w:sz w:val="26"/>
            <w:szCs w:val="26"/>
          </w:rPr>
          <w:t>закон</w:t>
        </w:r>
      </w:hyperlink>
      <w:r w:rsidRPr="00CB51C5">
        <w:rPr>
          <w:sz w:val="26"/>
          <w:szCs w:val="26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9" w:history="1">
        <w:r w:rsidRPr="00CB51C5">
          <w:rPr>
            <w:sz w:val="26"/>
            <w:szCs w:val="26"/>
          </w:rPr>
          <w:t>Указ</w:t>
        </w:r>
      </w:hyperlink>
      <w:r w:rsidRPr="00CB51C5">
        <w:rPr>
          <w:sz w:val="26"/>
          <w:szCs w:val="26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0" w:history="1">
        <w:r w:rsidRPr="00CB51C5">
          <w:rPr>
            <w:sz w:val="26"/>
            <w:szCs w:val="26"/>
          </w:rPr>
          <w:t>Указ</w:t>
        </w:r>
      </w:hyperlink>
      <w:r w:rsidRPr="00CB51C5">
        <w:rPr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1" w:history="1">
        <w:r w:rsidRPr="00CB51C5">
          <w:rPr>
            <w:sz w:val="26"/>
            <w:szCs w:val="26"/>
          </w:rPr>
          <w:t>постановления</w:t>
        </w:r>
      </w:hyperlink>
      <w:r w:rsidRPr="00CB51C5">
        <w:rPr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Письмо Федеральной налоговой службы России от 16.07.2013 № АС-4-2/12705 "О рекомендациях к проведению камеральных налоговых проверок",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</w:t>
      </w:r>
      <w:r w:rsidRPr="00CB51C5">
        <w:rPr>
          <w:sz w:val="26"/>
          <w:szCs w:val="26"/>
        </w:rPr>
        <w:lastRenderedPageBreak/>
        <w:t>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ab/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 xml:space="preserve">7.3.2. Иные профессиональные знания: экономики, финансов и кредита, бухгалтерского и налогового учёта; теоретические основы налогообложения; схемы ухода от налогов; порядок и сроки проведения камеральных налоговых проверок; судебно-арбитражная практика в части налоговых проверок; схемы ухода от налогов. 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7.4. Наличие функциональных знаний: 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правила технической и противопожарной безопасности; основные мероприятий мобилизационной подготовки.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7.5.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работу, оперативно реализовывать управленческие решения; коммуникативные умения.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7.6. Наличие профессиональных умений: умение работать в автоматизированных информационных системах, включая систему межведомственного документооборота; навык быстрого поиска необходимой информации для решения вопросов, связанных с исполнением должностных обязанностей, необходимых для выполнения работы в сфере, соответствующей направлению деятельности отдела;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подготовки деловой корреспонденции; навык подготовки проектов нормативных актов и методических указаний по вопросам применения законодательства о налогах и сборах; аналитические навыки по изучению материалов налоговых проверок; навык формирования предложений по совершенствованию налогового законодательства в установленной сфере деятельности; навык организации научно – исследовательских работ, направленных на развитие налоговой системы, формирование предложений, направленных на развитие налоговой системы, совершенствование налогового законодательства.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7.7. 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 ведение исковой и претензионной работы; осуществление контроля исполнения предписаний, решений и других распорядительных документов.</w:t>
      </w:r>
    </w:p>
    <w:p w:rsidR="00B343D0" w:rsidRPr="00CB51C5" w:rsidRDefault="00B343D0" w:rsidP="00B343D0">
      <w:pPr>
        <w:jc w:val="center"/>
        <w:rPr>
          <w:rStyle w:val="FontStyle27"/>
        </w:rPr>
      </w:pPr>
    </w:p>
    <w:p w:rsidR="00AA223B" w:rsidRPr="00CB51C5" w:rsidRDefault="00AA223B" w:rsidP="00B343D0">
      <w:pPr>
        <w:jc w:val="center"/>
        <w:rPr>
          <w:rStyle w:val="FontStyle27"/>
        </w:rPr>
      </w:pPr>
    </w:p>
    <w:p w:rsidR="00B343D0" w:rsidRPr="00CB51C5" w:rsidRDefault="00B343D0" w:rsidP="00B343D0">
      <w:pPr>
        <w:jc w:val="center"/>
        <w:rPr>
          <w:rStyle w:val="FontStyle27"/>
        </w:rPr>
      </w:pPr>
      <w:r w:rsidRPr="00CB51C5">
        <w:rPr>
          <w:rStyle w:val="FontStyle27"/>
        </w:rPr>
        <w:t>III. Должностные обязанности, права и ответственность</w:t>
      </w:r>
    </w:p>
    <w:p w:rsidR="00B343D0" w:rsidRPr="00CB51C5" w:rsidRDefault="00B343D0" w:rsidP="00B343D0">
      <w:pPr>
        <w:jc w:val="both"/>
        <w:rPr>
          <w:rStyle w:val="FontStyle35"/>
        </w:rPr>
      </w:pP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rStyle w:val="FontStyle35"/>
        </w:rPr>
        <w:t>8</w:t>
      </w:r>
      <w:r w:rsidRPr="00CB51C5">
        <w:rPr>
          <w:sz w:val="26"/>
          <w:szCs w:val="26"/>
        </w:rPr>
        <w:t xml:space="preserve">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</w:t>
      </w:r>
      <w:proofErr w:type="gramStart"/>
      <w:r w:rsidRPr="00CB51C5">
        <w:rPr>
          <w:sz w:val="26"/>
          <w:szCs w:val="26"/>
        </w:rPr>
        <w:t>20.1  Федерального</w:t>
      </w:r>
      <w:proofErr w:type="gramEnd"/>
      <w:r w:rsidRPr="00CB51C5">
        <w:rPr>
          <w:sz w:val="26"/>
          <w:szCs w:val="26"/>
        </w:rPr>
        <w:t xml:space="preserve"> закона от 27.07.2004 № 79-ФЗ «О государственной гражданской службе Российской Федерации».</w:t>
      </w:r>
    </w:p>
    <w:p w:rsidR="00AA223B" w:rsidRPr="00CB51C5" w:rsidRDefault="00AA223B" w:rsidP="00AA223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CB51C5">
        <w:rPr>
          <w:rFonts w:ascii="Times New Roman" w:hAnsi="Times New Roman"/>
          <w:sz w:val="26"/>
          <w:szCs w:val="26"/>
        </w:rPr>
        <w:t xml:space="preserve">- </w:t>
      </w:r>
      <w:r w:rsidRPr="00CB51C5">
        <w:rPr>
          <w:rFonts w:ascii="Times New Roman" w:hAnsi="Times New Roman" w:cs="Times New Roman"/>
          <w:sz w:val="26"/>
          <w:szCs w:val="26"/>
        </w:rPr>
        <w:t xml:space="preserve">сообщает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CB51C5">
        <w:rPr>
          <w:rFonts w:ascii="Times New Roman" w:hAnsi="Times New Roman" w:cs="Times New Roman"/>
          <w:sz w:val="26"/>
          <w:szCs w:val="26"/>
        </w:rPr>
        <w:t>доследственных</w:t>
      </w:r>
      <w:proofErr w:type="spellEnd"/>
      <w:r w:rsidRPr="00CB51C5">
        <w:rPr>
          <w:rFonts w:ascii="Times New Roman" w:hAnsi="Times New Roman" w:cs="Times New Roman"/>
          <w:sz w:val="26"/>
          <w:szCs w:val="26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AA223B" w:rsidRPr="00CB51C5" w:rsidRDefault="00AA223B" w:rsidP="00B343D0">
      <w:pPr>
        <w:ind w:firstLine="709"/>
        <w:jc w:val="both"/>
        <w:rPr>
          <w:sz w:val="26"/>
          <w:szCs w:val="26"/>
        </w:rPr>
      </w:pP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 xml:space="preserve">9. В целях реализации задач и функций, возложенных на контрольно-аналитический отдел главный государственный налоговый инспектор: 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контролирует своевременность, достаточность и качество проведения инспекциями свердловской области мероприятий налогового контроля в отношении участников схем уклонения от налогообложения;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оценивает корректность установления территориальными налоговыми органами участников схем уклонения от налогообложения;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оценивает и анализирует эффективность и результативность проведенных мероприятий налогового контроля в отношении - участников схем уклонения от налогообложения;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согласовывает заключения по мероприятиям налогового контроля, проведенным территориальными налоговыми органами в отношении участников схем уклонения от налогообложения;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формирует и направляет в Межрегиональную инспекцию Федеральной налоговой службы по Уральскому федеральному округу мотивированные заключения о некорректности установления выгодоприобретателей;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согласовывает и направляет в Межрегиональную инспекцию Федеральной налоговой службы по Уральскому федеральному округу мотивированные заключения о невозможности установления выгодоприобретателя;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 xml:space="preserve">организует и координирует действия нижестоящих налоговых органов при проведении мероприятий налогового контроля; 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 xml:space="preserve">оценивает и анализирует проведение территориальными налоговыми органами, мероприятий налогового контроля в рамках </w:t>
      </w:r>
      <w:proofErr w:type="spellStart"/>
      <w:r w:rsidRPr="00CB51C5">
        <w:rPr>
          <w:sz w:val="26"/>
          <w:szCs w:val="26"/>
        </w:rPr>
        <w:t>предпроверочного</w:t>
      </w:r>
      <w:proofErr w:type="spellEnd"/>
      <w:r w:rsidRPr="00CB51C5">
        <w:rPr>
          <w:sz w:val="26"/>
          <w:szCs w:val="26"/>
        </w:rPr>
        <w:t xml:space="preserve"> анализа и в рамках выездных налоговых проверок налогоплательщиков-выгодоприобретателей;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рассматривает, разрабатывает и направляет в центральный аппарат ФНС России предложения по внесению изменений в налоговое законодательство и единым подходам к проверке;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осуществляет сбор, обработку и формирование статистической налоговой отчетности, отнесенной к установленной сфере деятельности;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формирует и направляет в Межрегиональную инспекцию ФНС России по камеральному контролю отчетность в рамках установленной компетенции;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 xml:space="preserve">обеспечивает ведение информационных ресурсов управления в рамках установленной сферы деятельности; 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 xml:space="preserve">осуществляет взаимодействие с правоохранительными, таможенными и иными контролирующими органами по вопросам, отнесенным к установленной сфере деятельности; 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взаимодействует между управлениями по вопросам, отнесенным к установленной сфере деятельности;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 xml:space="preserve">оказывает методическую помощь нижестоящим налоговым органам по вопросам, отнесенным к установленной сфере деятельности, посредством организации и проведения семинаров, совещаний с работниками территориальных налоговых органов по вопросам, входящим в компетенцию отдела; 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 xml:space="preserve">подготавливает заключения на проекты документов, сформированные по результатам проведенных налоговых проверок налогоплательщиков, по вопросам, отнесенным к установленной сфере деятельности; 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участвует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анализирует и систематизирует выявленные с использованием «ПК АСК НДС-2» расхождения, причины их образования, и разрабатывает предложения по их устранению;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 xml:space="preserve">осуществляет взаимодействие с правоохранительными, таможенными и иными контролирующими органами по вопросам, отнесенным к установленной сфере деятельности; 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 xml:space="preserve">оказывает методическую помощь нижестоящим налоговым органам по вопросам, отнесенным к установленной сфере деятельности, посредством организации и проведения семинаров, совещаний с работниками территориальных налоговых органов по вопросам, входящим в компетенцию отдела; 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организует в установленном порядке совещания и семинары с участием инспекций области по вопросам, относящимся к компетенции отдела; участвует в проведении в установленном порядке совещаний и семинаров по вопросам, относящимся к компетенции отдела, а также в работе совещаний-семинаров, проводимых другими структурными подразделениями Управления органами Федеральной налоговой службы;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 xml:space="preserve">осуществляет контроль за организацией в территориальных налоговых органах области внутреннего контроля деятельности в соответствии с приказом ФНС </w:t>
      </w:r>
      <w:proofErr w:type="gramStart"/>
      <w:r w:rsidRPr="00CB51C5">
        <w:rPr>
          <w:sz w:val="26"/>
          <w:szCs w:val="26"/>
        </w:rPr>
        <w:t>России  «</w:t>
      </w:r>
      <w:proofErr w:type="gramEnd"/>
      <w:r w:rsidRPr="00CB51C5">
        <w:rPr>
          <w:sz w:val="26"/>
          <w:szCs w:val="26"/>
        </w:rPr>
        <w:t>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представляет в установленном порядке интересы Управления по вопросам, отнесенным к компетенции отдела, в федеральных органах государственной власти, органах власти субъектов Российской Федерации;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в установленном порядке подготавливает ответы на письма структурных подразделений Управления и его территориальных органов, организаций и граждан, организует прием граждан и должностных лиц организаций, и в соответствующих случаях осуществляет их личный прием, по вопросам, отнесенным к компетенции отдела;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соблюдает служебный распорядок, установленный в Управлении;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 xml:space="preserve">поддерживает уровень своей квалификации, необходимый для исполнения </w:t>
      </w:r>
      <w:proofErr w:type="gramStart"/>
      <w:r w:rsidRPr="00CB51C5">
        <w:rPr>
          <w:sz w:val="26"/>
          <w:szCs w:val="26"/>
        </w:rPr>
        <w:t>обязанностей</w:t>
      </w:r>
      <w:proofErr w:type="gramEnd"/>
      <w:r w:rsidRPr="00CB51C5">
        <w:rPr>
          <w:sz w:val="26"/>
          <w:szCs w:val="26"/>
        </w:rPr>
        <w:t xml:space="preserve"> установленных настоящим Регламентом;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в течении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ежегодно представляет сведения о своих доходах, расходах,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 xml:space="preserve">ежегодно предоставляет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по поручению начальника отдела, в случае необходимости, выполняет обязанности   отсутствующего работника отдела;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исполняет приказы, распоряжения и указания вышестоящих в порядке подчиненности руководителей (начальника отдела и его заместителей), отданные в рамках их должностных полномочий, за исключением незаконных;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принимает участие в экономической учебе в отделе;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 xml:space="preserve">в пределах функциональных обязанностей отдела владеет в полном объеме навыками работы в программных комплексах (далее по тексту в ПК) - "ЭОД", "СЭД регион" и др. </w:t>
      </w:r>
      <w:proofErr w:type="spellStart"/>
      <w:r w:rsidRPr="00CB51C5">
        <w:rPr>
          <w:sz w:val="26"/>
          <w:szCs w:val="26"/>
        </w:rPr>
        <w:t>пк</w:t>
      </w:r>
      <w:proofErr w:type="spellEnd"/>
      <w:r w:rsidRPr="00CB51C5">
        <w:rPr>
          <w:sz w:val="26"/>
          <w:szCs w:val="26"/>
        </w:rPr>
        <w:t>, используемых в управлении;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 xml:space="preserve">при работе с </w:t>
      </w:r>
      <w:proofErr w:type="gramStart"/>
      <w:r w:rsidRPr="00CB51C5">
        <w:rPr>
          <w:sz w:val="26"/>
          <w:szCs w:val="26"/>
        </w:rPr>
        <w:t>УБД  ФИР</w:t>
      </w:r>
      <w:proofErr w:type="gramEnd"/>
      <w:r w:rsidRPr="00CB51C5">
        <w:rPr>
          <w:sz w:val="26"/>
          <w:szCs w:val="26"/>
        </w:rPr>
        <w:t xml:space="preserve"> соблюдает режимные ограничения, установленные инструкцией по работе с УБД  ФИР;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CB51C5">
        <w:rPr>
          <w:sz w:val="26"/>
          <w:szCs w:val="26"/>
        </w:rPr>
        <w:t>транкинговой</w:t>
      </w:r>
      <w:proofErr w:type="spellEnd"/>
      <w:r w:rsidRPr="00CB51C5">
        <w:rPr>
          <w:sz w:val="26"/>
          <w:szCs w:val="26"/>
        </w:rPr>
        <w:t xml:space="preserve"> связи; 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обеспечивает соблюдение и защиту прав и законных интересов граждан;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действует в строгом соответствии с налоговым кодексом и иными федеральными законами;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в целях обеспечения эффективной работы Управления своевременно и добросовестно, на высоком профессиональном уровне исполняет должностные обязанности в соответствии с настоящим Регламентом;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соблюдает правила и нормы охраны труда и техники безопасности;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бережет государственное имущество, в том числе предоставленное ему для исполнения должностных обязанностей, обеспечивает его целевое использование;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 xml:space="preserve">10. В целях исполнения возложенных должностных обязанностей главный государственный налоговый инспектор имеет право: 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использовать сведения, содержащиеся в ЕГРН Федеральной базы, иных информационных ресурсах;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проводить осмотр документов, полученных должностным лицом налогового органа в результате ранее произведенных действий по осуществлению налогового контроля;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осуществлять иные права, предусмотренные положением об отделе и иными нормативными актами;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участвовать в производственных совещаниях, проводимых в отделе;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 xml:space="preserve">на обеспечение надлежащих организационно-технических условий, необходимых для </w:t>
      </w:r>
      <w:proofErr w:type="gramStart"/>
      <w:r w:rsidRPr="00CB51C5">
        <w:rPr>
          <w:sz w:val="26"/>
          <w:szCs w:val="26"/>
        </w:rPr>
        <w:t>исполнения  должностных</w:t>
      </w:r>
      <w:proofErr w:type="gramEnd"/>
      <w:r w:rsidRPr="00CB51C5">
        <w:rPr>
          <w:sz w:val="26"/>
          <w:szCs w:val="26"/>
        </w:rPr>
        <w:t xml:space="preserve"> обязанностей;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знакомиться с должностным регламентом;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proofErr w:type="gramStart"/>
      <w:r w:rsidRPr="00CB51C5">
        <w:rPr>
          <w:sz w:val="26"/>
          <w:szCs w:val="26"/>
        </w:rPr>
        <w:t>знакомиться  с</w:t>
      </w:r>
      <w:proofErr w:type="gramEnd"/>
      <w:r w:rsidRPr="00CB51C5">
        <w:rPr>
          <w:sz w:val="26"/>
          <w:szCs w:val="26"/>
        </w:rPr>
        <w:t xml:space="preserve"> критериями оценки эффективности исполнения  должностных обязанностей;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работать с документами, имеющими гриф «Для служебного пользования».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11. Главный государственный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 № 15 (ч. 1), ст. 2194), приказами (распоряжениями) ФНС России;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rFonts w:eastAsia="Calibri"/>
          <w:sz w:val="26"/>
          <w:szCs w:val="26"/>
          <w:lang w:eastAsia="en-US"/>
        </w:rPr>
        <w:t xml:space="preserve">12. </w:t>
      </w:r>
      <w:r w:rsidRPr="00CB51C5">
        <w:rPr>
          <w:sz w:val="26"/>
          <w:szCs w:val="26"/>
        </w:rPr>
        <w:t>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Главный государственный налоговый инспектор контрольно-аналитического отдела несет ответственность за неисполнение (ненадлежащее исполнение) должностных обязанностей, определенных настоящим регламентом, задачами и функциями контрольно-аналитического отдела, и функциональными особенностями замещаемой в нем должности гражданской службы: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за не качественное и не своевременное выполнение задач и функций, возложенных на контрольно-аналитический отдел;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 xml:space="preserve">за </w:t>
      </w:r>
      <w:proofErr w:type="gramStart"/>
      <w:r w:rsidRPr="00CB51C5">
        <w:rPr>
          <w:sz w:val="26"/>
          <w:szCs w:val="26"/>
        </w:rPr>
        <w:t>не выполнение</w:t>
      </w:r>
      <w:proofErr w:type="gramEnd"/>
      <w:r w:rsidRPr="00CB51C5">
        <w:rPr>
          <w:sz w:val="26"/>
          <w:szCs w:val="26"/>
        </w:rPr>
        <w:t xml:space="preserve"> распорядительных актов, поручений начальника отдела;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за имущественный ущерб, причиненный по его вине;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 xml:space="preserve">за нарушение Кодекса этики и служебного поведения </w:t>
      </w:r>
      <w:proofErr w:type="gramStart"/>
      <w:r w:rsidRPr="00CB51C5">
        <w:rPr>
          <w:sz w:val="26"/>
          <w:szCs w:val="26"/>
        </w:rPr>
        <w:t>государственных  гражданских</w:t>
      </w:r>
      <w:proofErr w:type="gramEnd"/>
      <w:r w:rsidRPr="00CB51C5">
        <w:rPr>
          <w:sz w:val="26"/>
          <w:szCs w:val="26"/>
        </w:rPr>
        <w:t xml:space="preserve"> служащих Федеральной налоговой службы;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не соблюдение ограничений, установленных Федеральным законом от 27.07.2004г. № 79-ФЗ «О государственной гражданской службе Российской Федерации»;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 xml:space="preserve">за </w:t>
      </w:r>
      <w:proofErr w:type="gramStart"/>
      <w:r w:rsidRPr="00CB51C5">
        <w:rPr>
          <w:sz w:val="26"/>
          <w:szCs w:val="26"/>
        </w:rPr>
        <w:t>не соблюдение</w:t>
      </w:r>
      <w:proofErr w:type="gramEnd"/>
      <w:r w:rsidRPr="00CB51C5">
        <w:rPr>
          <w:sz w:val="26"/>
          <w:szCs w:val="26"/>
        </w:rPr>
        <w:t xml:space="preserve"> служебной и исполнительской дисциплины;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 xml:space="preserve">за </w:t>
      </w:r>
      <w:proofErr w:type="gramStart"/>
      <w:r w:rsidRPr="00CB51C5">
        <w:rPr>
          <w:sz w:val="26"/>
          <w:szCs w:val="26"/>
        </w:rPr>
        <w:t>не соблюдение</w:t>
      </w:r>
      <w:proofErr w:type="gramEnd"/>
      <w:r w:rsidRPr="00CB51C5">
        <w:rPr>
          <w:sz w:val="26"/>
          <w:szCs w:val="26"/>
        </w:rPr>
        <w:t xml:space="preserve"> законов и нормативных правовых актов РФ, нормативных правовых актов МФ РФ, приказов, распоряжений и инструкций, методических указаний ФНС России, Управления, иных должностных обязанностей, предусмотренных настоящим регламентом.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</w:p>
    <w:p w:rsidR="00B343D0" w:rsidRDefault="00B343D0" w:rsidP="00B343D0">
      <w:pPr>
        <w:jc w:val="center"/>
        <w:rPr>
          <w:rStyle w:val="FontStyle27"/>
        </w:rPr>
      </w:pPr>
      <w:r w:rsidRPr="00CB51C5">
        <w:rPr>
          <w:rStyle w:val="FontStyle27"/>
        </w:rPr>
        <w:t xml:space="preserve">IV. </w:t>
      </w:r>
      <w:r w:rsidRPr="00CB51C5">
        <w:rPr>
          <w:b/>
          <w:sz w:val="26"/>
          <w:szCs w:val="26"/>
        </w:rPr>
        <w:t>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  <w:r w:rsidRPr="00CB51C5">
        <w:rPr>
          <w:rStyle w:val="FontStyle27"/>
        </w:rPr>
        <w:t xml:space="preserve"> </w:t>
      </w:r>
    </w:p>
    <w:p w:rsidR="00CB51C5" w:rsidRPr="00CB51C5" w:rsidRDefault="00CB51C5" w:rsidP="00B343D0">
      <w:pPr>
        <w:jc w:val="center"/>
        <w:rPr>
          <w:sz w:val="26"/>
          <w:szCs w:val="26"/>
        </w:rPr>
      </w:pP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13.</w:t>
      </w:r>
      <w:r w:rsidRPr="00CB51C5">
        <w:rPr>
          <w:sz w:val="26"/>
          <w:szCs w:val="26"/>
        </w:rPr>
        <w:tab/>
        <w:t>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выполнения решений по реализации отделом функций налогового администрирования;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иным вопросам, связанным с обеспечением работы отдела.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14.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по установленным направлениям деятельности, направленным на реализацию задач и функций, возложенных на отдел.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</w:p>
    <w:p w:rsidR="00B343D0" w:rsidRPr="00CB51C5" w:rsidRDefault="00B343D0" w:rsidP="00B343D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B51C5">
        <w:rPr>
          <w:rStyle w:val="FontStyle27"/>
        </w:rPr>
        <w:t xml:space="preserve">V. </w:t>
      </w:r>
      <w:r w:rsidRPr="00CB51C5">
        <w:rPr>
          <w:rFonts w:ascii="Times New Roman" w:hAnsi="Times New Roman" w:cs="Times New Roman"/>
          <w:b/>
          <w:sz w:val="26"/>
          <w:szCs w:val="26"/>
        </w:rPr>
        <w:t>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</w:t>
      </w:r>
    </w:p>
    <w:p w:rsidR="00B343D0" w:rsidRPr="00CB51C5" w:rsidRDefault="00B343D0" w:rsidP="00B343D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B51C5">
        <w:rPr>
          <w:rFonts w:ascii="Times New Roman" w:hAnsi="Times New Roman" w:cs="Times New Roman"/>
          <w:b/>
          <w:sz w:val="26"/>
          <w:szCs w:val="26"/>
        </w:rPr>
        <w:t>и (или) проектов управленческих и иных решений</w:t>
      </w:r>
    </w:p>
    <w:p w:rsidR="00B343D0" w:rsidRPr="00CB51C5" w:rsidRDefault="00B343D0" w:rsidP="00B343D0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15.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 xml:space="preserve">нормативных актов и (или) проектов </w:t>
      </w:r>
      <w:proofErr w:type="gramStart"/>
      <w:r w:rsidRPr="00CB51C5">
        <w:rPr>
          <w:sz w:val="26"/>
          <w:szCs w:val="26"/>
        </w:rPr>
        <w:t>управленческих и иных решений</w:t>
      </w:r>
      <w:proofErr w:type="gramEnd"/>
      <w:r w:rsidRPr="00CB51C5">
        <w:rPr>
          <w:sz w:val="26"/>
          <w:szCs w:val="26"/>
        </w:rPr>
        <w:t xml:space="preserve"> относящихся к компетенции отдела.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16.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положений об отделе и Управлении;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положений об инспекциях Свердловской области;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графика отпусков гражданских служащих отдела;</w:t>
      </w:r>
    </w:p>
    <w:p w:rsidR="00B343D0" w:rsidRPr="00CB51C5" w:rsidRDefault="00B343D0" w:rsidP="00B343D0">
      <w:pPr>
        <w:ind w:firstLine="709"/>
        <w:jc w:val="both"/>
        <w:rPr>
          <w:sz w:val="26"/>
          <w:szCs w:val="26"/>
        </w:rPr>
      </w:pPr>
      <w:r w:rsidRPr="00CB51C5"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B343D0" w:rsidRPr="00CB51C5" w:rsidRDefault="00B343D0" w:rsidP="00B343D0">
      <w:pPr>
        <w:tabs>
          <w:tab w:val="left" w:pos="426"/>
        </w:tabs>
        <w:jc w:val="both"/>
        <w:rPr>
          <w:sz w:val="26"/>
          <w:szCs w:val="26"/>
        </w:rPr>
      </w:pPr>
    </w:p>
    <w:p w:rsidR="00B343D0" w:rsidRPr="00CB51C5" w:rsidRDefault="00B343D0" w:rsidP="00B343D0">
      <w:pPr>
        <w:tabs>
          <w:tab w:val="left" w:pos="426"/>
        </w:tabs>
        <w:jc w:val="center"/>
        <w:rPr>
          <w:rStyle w:val="FontStyle27"/>
        </w:rPr>
      </w:pPr>
      <w:r w:rsidRPr="00CB51C5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343D0" w:rsidRPr="00CB51C5" w:rsidRDefault="00B343D0" w:rsidP="00B343D0">
      <w:pPr>
        <w:tabs>
          <w:tab w:val="left" w:pos="426"/>
        </w:tabs>
        <w:rPr>
          <w:sz w:val="26"/>
          <w:szCs w:val="26"/>
        </w:rPr>
      </w:pPr>
    </w:p>
    <w:p w:rsidR="00B343D0" w:rsidRPr="00CB51C5" w:rsidRDefault="00B343D0" w:rsidP="00B343D0">
      <w:pPr>
        <w:jc w:val="both"/>
        <w:rPr>
          <w:rStyle w:val="FontStyle35"/>
        </w:rPr>
      </w:pPr>
      <w:r w:rsidRPr="00CB51C5">
        <w:rPr>
          <w:rStyle w:val="FontStyle35"/>
        </w:rPr>
        <w:tab/>
      </w:r>
      <w:r w:rsidRPr="00CB51C5">
        <w:rPr>
          <w:sz w:val="26"/>
          <w:szCs w:val="26"/>
        </w:rPr>
        <w:t>17.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343D0" w:rsidRPr="00CB51C5" w:rsidRDefault="00B343D0" w:rsidP="00B343D0">
      <w:pPr>
        <w:jc w:val="center"/>
        <w:rPr>
          <w:rStyle w:val="FontStyle27"/>
        </w:rPr>
      </w:pPr>
      <w:r w:rsidRPr="00CB51C5">
        <w:rPr>
          <w:rStyle w:val="FontStyle27"/>
        </w:rPr>
        <w:t>VII. Порядок служебного взаимодействия</w:t>
      </w:r>
    </w:p>
    <w:p w:rsidR="00B343D0" w:rsidRPr="00CB51C5" w:rsidRDefault="00B343D0" w:rsidP="00B343D0">
      <w:pPr>
        <w:rPr>
          <w:sz w:val="26"/>
          <w:szCs w:val="26"/>
        </w:rPr>
      </w:pPr>
    </w:p>
    <w:p w:rsidR="00B343D0" w:rsidRPr="00CB51C5" w:rsidRDefault="00B343D0" w:rsidP="00B343D0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CB51C5">
        <w:rPr>
          <w:rFonts w:eastAsiaTheme="minorEastAsia"/>
          <w:sz w:val="26"/>
          <w:szCs w:val="26"/>
        </w:rPr>
        <w:t xml:space="preserve">18. </w:t>
      </w:r>
      <w:r w:rsidRPr="00CB51C5">
        <w:rPr>
          <w:rFonts w:ascii="Times New Roman" w:eastAsiaTheme="minorEastAsia" w:hAnsi="Times New Roman" w:cs="Times New Roman"/>
          <w:sz w:val="26"/>
          <w:szCs w:val="26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управления, инспекций </w:t>
      </w:r>
      <w:r w:rsidRPr="00CB51C5">
        <w:rPr>
          <w:rFonts w:ascii="Times New Roman" w:eastAsiaTheme="minorEastAsia" w:hAnsi="Times New Roman" w:cs="Times New Roman"/>
          <w:sz w:val="26"/>
          <w:szCs w:val="26"/>
        </w:rPr>
        <w:br/>
        <w:t xml:space="preserve"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 г. № 885 "Об утверждении общих принципов служебного поведения государственных служащих", и требований к служебному поведению, установленных статьёй 18 Федерального закона от 27 июля 2004 г. № 79-ФЗ "О государственной гражданской службе Российской Федерации", а также в соответствии </w:t>
      </w:r>
      <w:r w:rsidRPr="00CB51C5">
        <w:rPr>
          <w:rFonts w:ascii="Times New Roman" w:eastAsiaTheme="minorEastAsia" w:hAnsi="Times New Roman" w:cs="Times New Roman"/>
          <w:sz w:val="26"/>
          <w:szCs w:val="26"/>
        </w:rPr>
        <w:br/>
        <w:t>с иными нормативными правовыми актами Российской Федерации и приказами (распоряжениями) ФНС России.</w:t>
      </w:r>
    </w:p>
    <w:p w:rsidR="00B343D0" w:rsidRPr="00CB51C5" w:rsidRDefault="00B343D0" w:rsidP="00B343D0">
      <w:pPr>
        <w:rPr>
          <w:sz w:val="26"/>
          <w:szCs w:val="26"/>
        </w:rPr>
      </w:pPr>
    </w:p>
    <w:p w:rsidR="00B343D0" w:rsidRPr="00CB51C5" w:rsidRDefault="00B343D0" w:rsidP="00B343D0">
      <w:pPr>
        <w:jc w:val="center"/>
        <w:rPr>
          <w:rStyle w:val="FontStyle27"/>
        </w:rPr>
      </w:pPr>
      <w:r w:rsidRPr="00CB51C5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343D0" w:rsidRPr="00CB51C5" w:rsidRDefault="00B343D0" w:rsidP="00B343D0">
      <w:pPr>
        <w:rPr>
          <w:sz w:val="26"/>
          <w:szCs w:val="26"/>
        </w:rPr>
      </w:pPr>
    </w:p>
    <w:p w:rsidR="00B343D0" w:rsidRPr="00CB51C5" w:rsidRDefault="00B343D0" w:rsidP="00B343D0">
      <w:pPr>
        <w:pStyle w:val="2"/>
        <w:tabs>
          <w:tab w:val="left" w:pos="1418"/>
        </w:tabs>
        <w:spacing w:after="0" w:line="240" w:lineRule="auto"/>
        <w:ind w:left="0" w:firstLine="709"/>
        <w:jc w:val="both"/>
        <w:rPr>
          <w:sz w:val="26"/>
          <w:szCs w:val="26"/>
        </w:rPr>
      </w:pPr>
      <w:r w:rsidRPr="00CB51C5">
        <w:rPr>
          <w:rStyle w:val="FontStyle35"/>
        </w:rPr>
        <w:t>19.</w:t>
      </w:r>
      <w:r w:rsidRPr="00CB51C5">
        <w:rPr>
          <w:rStyle w:val="FontStyle35"/>
        </w:rPr>
        <w:tab/>
      </w:r>
      <w:r w:rsidRPr="00CB51C5">
        <w:rPr>
          <w:sz w:val="26"/>
          <w:szCs w:val="26"/>
        </w:rPr>
        <w:t>Государственные услуги не оказываются.</w:t>
      </w:r>
    </w:p>
    <w:p w:rsidR="00B343D0" w:rsidRPr="00CB51C5" w:rsidRDefault="00B343D0" w:rsidP="00B343D0">
      <w:pPr>
        <w:rPr>
          <w:sz w:val="26"/>
          <w:szCs w:val="26"/>
        </w:rPr>
      </w:pPr>
    </w:p>
    <w:p w:rsidR="00B343D0" w:rsidRPr="00CB51C5" w:rsidRDefault="00B343D0" w:rsidP="00B343D0">
      <w:pPr>
        <w:jc w:val="center"/>
        <w:rPr>
          <w:rStyle w:val="FontStyle27"/>
        </w:rPr>
      </w:pPr>
      <w:r w:rsidRPr="00CB51C5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B343D0" w:rsidRPr="00CB51C5" w:rsidRDefault="00B343D0" w:rsidP="00B343D0">
      <w:pPr>
        <w:rPr>
          <w:sz w:val="26"/>
          <w:szCs w:val="26"/>
        </w:rPr>
      </w:pPr>
    </w:p>
    <w:p w:rsidR="00B343D0" w:rsidRPr="00CB51C5" w:rsidRDefault="00B343D0" w:rsidP="00B343D0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bookmarkStart w:id="0" w:name="_GoBack"/>
      <w:bookmarkEnd w:id="0"/>
      <w:r w:rsidRPr="00CB51C5">
        <w:rPr>
          <w:rFonts w:ascii="Times New Roman" w:eastAsiaTheme="minorEastAsia" w:hAnsi="Times New Roman" w:cs="Times New Roman"/>
          <w:sz w:val="26"/>
          <w:szCs w:val="26"/>
        </w:rPr>
        <w:t>20.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B343D0" w:rsidRPr="00CB51C5" w:rsidRDefault="00B343D0" w:rsidP="00B343D0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CB51C5">
        <w:rPr>
          <w:rFonts w:ascii="Times New Roman" w:eastAsiaTheme="minorEastAsia" w:hAnsi="Times New Roman" w:cs="Times New Roman"/>
          <w:sz w:val="26"/>
          <w:szCs w:val="26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343D0" w:rsidRPr="00CB51C5" w:rsidRDefault="00B343D0" w:rsidP="00B343D0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CB51C5">
        <w:rPr>
          <w:rFonts w:ascii="Times New Roman" w:eastAsiaTheme="minorEastAsia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B343D0" w:rsidRPr="00CB51C5" w:rsidRDefault="00B343D0" w:rsidP="00B343D0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CB51C5">
        <w:rPr>
          <w:rFonts w:ascii="Times New Roman" w:eastAsiaTheme="minorEastAsia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343D0" w:rsidRPr="00CB51C5" w:rsidRDefault="00B343D0" w:rsidP="00B343D0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CB51C5">
        <w:rPr>
          <w:rFonts w:ascii="Times New Roman" w:eastAsiaTheme="minorEastAsia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343D0" w:rsidRPr="00CB51C5" w:rsidRDefault="00B343D0" w:rsidP="00B343D0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CB51C5">
        <w:rPr>
          <w:rFonts w:ascii="Times New Roman" w:eastAsiaTheme="minorEastAsia" w:hAnsi="Times New Roman"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43D0" w:rsidRPr="00CB51C5" w:rsidRDefault="00B343D0" w:rsidP="00B343D0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CB51C5">
        <w:rPr>
          <w:rFonts w:ascii="Times New Roman" w:eastAsiaTheme="minorEastAsia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43D0" w:rsidRPr="00CB51C5" w:rsidRDefault="00B343D0" w:rsidP="00B343D0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CB51C5">
        <w:rPr>
          <w:rFonts w:ascii="Times New Roman" w:eastAsiaTheme="minorEastAsia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B343D0" w:rsidRPr="00CB51C5" w:rsidRDefault="00B343D0" w:rsidP="00B343D0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</w:p>
    <w:sectPr w:rsidR="00B343D0" w:rsidRPr="00CB51C5" w:rsidSect="00AA223B">
      <w:headerReference w:type="default" r:id="rId22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78F2" w:rsidRDefault="004578F2" w:rsidP="00197504">
      <w:r>
        <w:separator/>
      </w:r>
    </w:p>
  </w:endnote>
  <w:endnote w:type="continuationSeparator" w:id="0">
    <w:p w:rsidR="004578F2" w:rsidRDefault="004578F2" w:rsidP="00197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78F2" w:rsidRDefault="004578F2" w:rsidP="00197504">
      <w:r>
        <w:separator/>
      </w:r>
    </w:p>
  </w:footnote>
  <w:footnote w:type="continuationSeparator" w:id="0">
    <w:p w:rsidR="004578F2" w:rsidRDefault="004578F2" w:rsidP="001975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1415732"/>
      <w:docPartObj>
        <w:docPartGallery w:val="Page Numbers (Top of Page)"/>
        <w:docPartUnique/>
      </w:docPartObj>
    </w:sdtPr>
    <w:sdtEndPr/>
    <w:sdtContent>
      <w:p w:rsidR="002727AD" w:rsidRDefault="002727A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51C5">
          <w:rPr>
            <w:noProof/>
          </w:rPr>
          <w:t>10</w:t>
        </w:r>
        <w:r>
          <w:fldChar w:fldCharType="end"/>
        </w:r>
      </w:p>
    </w:sdtContent>
  </w:sdt>
  <w:p w:rsidR="002727AD" w:rsidRDefault="002727A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5DC"/>
    <w:rsid w:val="0002183A"/>
    <w:rsid w:val="000B2755"/>
    <w:rsid w:val="000E2444"/>
    <w:rsid w:val="000F3BD2"/>
    <w:rsid w:val="000F7A79"/>
    <w:rsid w:val="00101652"/>
    <w:rsid w:val="00143232"/>
    <w:rsid w:val="00145CD0"/>
    <w:rsid w:val="001644D6"/>
    <w:rsid w:val="00175892"/>
    <w:rsid w:val="001914D1"/>
    <w:rsid w:val="00197504"/>
    <w:rsid w:val="0022312B"/>
    <w:rsid w:val="002727AD"/>
    <w:rsid w:val="00272DCF"/>
    <w:rsid w:val="00291138"/>
    <w:rsid w:val="002A1521"/>
    <w:rsid w:val="002B2B1D"/>
    <w:rsid w:val="002C1BC4"/>
    <w:rsid w:val="002C5BB8"/>
    <w:rsid w:val="002E2375"/>
    <w:rsid w:val="0030613D"/>
    <w:rsid w:val="003223E6"/>
    <w:rsid w:val="003265DD"/>
    <w:rsid w:val="00330685"/>
    <w:rsid w:val="004402A8"/>
    <w:rsid w:val="004578F2"/>
    <w:rsid w:val="00466A13"/>
    <w:rsid w:val="004734D2"/>
    <w:rsid w:val="00481048"/>
    <w:rsid w:val="004A65D3"/>
    <w:rsid w:val="004C5D0C"/>
    <w:rsid w:val="004D6054"/>
    <w:rsid w:val="00505639"/>
    <w:rsid w:val="00505CBC"/>
    <w:rsid w:val="00506D4A"/>
    <w:rsid w:val="00521641"/>
    <w:rsid w:val="00535419"/>
    <w:rsid w:val="00561370"/>
    <w:rsid w:val="00566372"/>
    <w:rsid w:val="00576C70"/>
    <w:rsid w:val="00577DFA"/>
    <w:rsid w:val="005C2DD7"/>
    <w:rsid w:val="005C450E"/>
    <w:rsid w:val="005D155C"/>
    <w:rsid w:val="005D51C8"/>
    <w:rsid w:val="005F3585"/>
    <w:rsid w:val="006215C6"/>
    <w:rsid w:val="00631522"/>
    <w:rsid w:val="006743BE"/>
    <w:rsid w:val="00691240"/>
    <w:rsid w:val="0069434C"/>
    <w:rsid w:val="006B4266"/>
    <w:rsid w:val="006C727B"/>
    <w:rsid w:val="006D566E"/>
    <w:rsid w:val="00732EB6"/>
    <w:rsid w:val="007B032A"/>
    <w:rsid w:val="007C6CA2"/>
    <w:rsid w:val="007D79B9"/>
    <w:rsid w:val="0080386F"/>
    <w:rsid w:val="00806477"/>
    <w:rsid w:val="008136B2"/>
    <w:rsid w:val="00817000"/>
    <w:rsid w:val="008215E9"/>
    <w:rsid w:val="008223B2"/>
    <w:rsid w:val="00864589"/>
    <w:rsid w:val="00870408"/>
    <w:rsid w:val="00872F7F"/>
    <w:rsid w:val="0088013E"/>
    <w:rsid w:val="008825CB"/>
    <w:rsid w:val="008E2A45"/>
    <w:rsid w:val="00956CF9"/>
    <w:rsid w:val="009722FE"/>
    <w:rsid w:val="00987D2A"/>
    <w:rsid w:val="009E0DC2"/>
    <w:rsid w:val="00A02255"/>
    <w:rsid w:val="00A1739B"/>
    <w:rsid w:val="00A17F68"/>
    <w:rsid w:val="00A4222F"/>
    <w:rsid w:val="00A54B1D"/>
    <w:rsid w:val="00A71BB2"/>
    <w:rsid w:val="00A900E8"/>
    <w:rsid w:val="00A925B0"/>
    <w:rsid w:val="00A948D6"/>
    <w:rsid w:val="00AA07E6"/>
    <w:rsid w:val="00AA0BC8"/>
    <w:rsid w:val="00AA223B"/>
    <w:rsid w:val="00AA696C"/>
    <w:rsid w:val="00AF16A4"/>
    <w:rsid w:val="00B01350"/>
    <w:rsid w:val="00B030C6"/>
    <w:rsid w:val="00B21F3E"/>
    <w:rsid w:val="00B3333B"/>
    <w:rsid w:val="00B343D0"/>
    <w:rsid w:val="00B53DFB"/>
    <w:rsid w:val="00B7297A"/>
    <w:rsid w:val="00BA782C"/>
    <w:rsid w:val="00BF45DC"/>
    <w:rsid w:val="00C32F23"/>
    <w:rsid w:val="00C34161"/>
    <w:rsid w:val="00C54703"/>
    <w:rsid w:val="00C6234F"/>
    <w:rsid w:val="00C74444"/>
    <w:rsid w:val="00C973A1"/>
    <w:rsid w:val="00CA6D54"/>
    <w:rsid w:val="00CB51C5"/>
    <w:rsid w:val="00CD623D"/>
    <w:rsid w:val="00D205F3"/>
    <w:rsid w:val="00D44253"/>
    <w:rsid w:val="00D57F37"/>
    <w:rsid w:val="00D70992"/>
    <w:rsid w:val="00D73E97"/>
    <w:rsid w:val="00D81BC3"/>
    <w:rsid w:val="00D82226"/>
    <w:rsid w:val="00D9392D"/>
    <w:rsid w:val="00DA2E8A"/>
    <w:rsid w:val="00DD5D12"/>
    <w:rsid w:val="00DF023E"/>
    <w:rsid w:val="00DF0941"/>
    <w:rsid w:val="00E04E26"/>
    <w:rsid w:val="00E1792C"/>
    <w:rsid w:val="00E17DBA"/>
    <w:rsid w:val="00E67BD2"/>
    <w:rsid w:val="00E73E7C"/>
    <w:rsid w:val="00E813B2"/>
    <w:rsid w:val="00EB20A2"/>
    <w:rsid w:val="00F06A4B"/>
    <w:rsid w:val="00F2739A"/>
    <w:rsid w:val="00FF36DB"/>
    <w:rsid w:val="00FF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DD461B9-5B50-4B13-B740-C4A843DDD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9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722F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09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7099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E73E7C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E73E7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73A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973A1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19750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975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9750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975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Нормальный (таблица)"/>
    <w:basedOn w:val="a"/>
    <w:next w:val="a"/>
    <w:rsid w:val="00B030C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c">
    <w:name w:val="Гипертекстовая ссылка"/>
    <w:rsid w:val="00B030C6"/>
    <w:rPr>
      <w:rFonts w:cs="Times New Roman"/>
      <w:b/>
      <w:bCs/>
      <w:color w:val="008000"/>
    </w:rPr>
  </w:style>
  <w:style w:type="paragraph" w:customStyle="1" w:styleId="ad">
    <w:name w:val="Таблицы (моноширинный)"/>
    <w:basedOn w:val="a"/>
    <w:next w:val="a"/>
    <w:rsid w:val="00B030C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No Spacing"/>
    <w:uiPriority w:val="1"/>
    <w:qFormat/>
    <w:rsid w:val="00B030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722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Title">
    <w:name w:val="ConsPlusTitle"/>
    <w:rsid w:val="00A71B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B343D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343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B343D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B343D0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B343D0"/>
    <w:pPr>
      <w:widowControl w:val="0"/>
      <w:autoSpaceDE w:val="0"/>
      <w:autoSpaceDN w:val="0"/>
      <w:adjustRightInd w:val="0"/>
      <w:spacing w:line="324" w:lineRule="exact"/>
      <w:jc w:val="center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70B19C765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0C363E1FE2FB8BDE119g6pC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F56288-0DBA-4415-8587-C52053157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4556</Words>
  <Characters>25970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 России по Кировскому району г. Екатеринбурга</Company>
  <LinksUpToDate>false</LinksUpToDate>
  <CharactersWithSpaces>30466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Юрьевна Белоглазова</dc:creator>
  <cp:lastModifiedBy>Панькова Светлана Валерьевна</cp:lastModifiedBy>
  <cp:revision>4</cp:revision>
  <cp:lastPrinted>2019-01-17T05:22:00Z</cp:lastPrinted>
  <dcterms:created xsi:type="dcterms:W3CDTF">2021-07-08T04:51:00Z</dcterms:created>
  <dcterms:modified xsi:type="dcterms:W3CDTF">2021-07-08T04:54:00Z</dcterms:modified>
</cp:coreProperties>
</file>